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7130d1_8k.htm"/>
      <w:bookmarkStart w:id="1" w:name="kstm262713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 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61002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ACURA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2855"/>
        <w:gridCol w:w="2210"/>
        <w:gridCol w:w="1895"/>
      </w:tblGrid>
      <w:tr>
        <w:trPr/>
        <w:tc>
          <w:tcPr>
            <w:tcW w:w="2855" w:type="dxa"/>
            <w:tcBorders/>
            <w:vAlign w:val="center"/>
          </w:tcPr>
          <w:p>
            <w:pPr>
              <w:pStyle w:val="TableContents"/>
              <w:bidi w:val="0"/>
              <w:spacing w:before="0" w:after="283"/>
              <w:jc w:val="center"/>
              <w:rPr>
                <w:rFonts w:ascii="Times New Roman;Times;Serif" w:hAnsi="Times New Roman;Times;Serif"/>
                <w:b/>
              </w:rPr>
            </w:pPr>
            <w:bookmarkStart w:id="5" w:name="xdx_90B_edei--EntityIncorporationStateCo"/>
            <w:bookmarkEnd w:id="5"/>
            <w:r>
              <w:rPr>
                <w:rFonts w:ascii="Times New Roman;Times;Serif" w:hAnsi="Times New Roman;Times;Serif"/>
                <w:b/>
              </w:rPr>
              <w:t>New York</w:t>
            </w:r>
          </w:p>
        </w:tc>
        <w:tc>
          <w:tcPr>
            <w:tcW w:w="2210" w:type="dxa"/>
            <w:tcBorders/>
            <w:vAlign w:val="center"/>
          </w:tcPr>
          <w:p>
            <w:pPr>
              <w:pStyle w:val="TableContents"/>
              <w:bidi w:val="0"/>
              <w:spacing w:before="0" w:after="283"/>
              <w:jc w:val="center"/>
              <w:rPr>
                <w:rFonts w:ascii="Times New Roman;Times;Serif" w:hAnsi="Times New Roman;Times;Serif"/>
                <w:b/>
              </w:rPr>
            </w:pPr>
            <w:bookmarkStart w:id="6" w:name="xdx_902_edei--EntityFileNumber_c20261002"/>
            <w:bookmarkEnd w:id="6"/>
            <w:r>
              <w:rPr>
                <w:rFonts w:ascii="Times New Roman;Times;Serif" w:hAnsi="Times New Roman;Times;Serif"/>
                <w:b/>
              </w:rPr>
              <w:t>1-10113</w:t>
            </w:r>
          </w:p>
        </w:tc>
        <w:tc>
          <w:tcPr>
            <w:tcW w:w="1895" w:type="dxa"/>
            <w:tcBorders/>
            <w:vAlign w:val="center"/>
          </w:tcPr>
          <w:p>
            <w:pPr>
              <w:pStyle w:val="TableContents"/>
              <w:bidi w:val="0"/>
              <w:spacing w:before="0" w:after="283"/>
              <w:jc w:val="center"/>
              <w:rPr>
                <w:rFonts w:ascii="Times New Roman;Times;Serif" w:hAnsi="Times New Roman;Times;Serif"/>
                <w:b/>
              </w:rPr>
            </w:pPr>
            <w:bookmarkStart w:id="7" w:name="xdx_908_edei--EntityTaxIdentificationNum"/>
            <w:bookmarkEnd w:id="7"/>
            <w:r>
              <w:rPr>
                <w:rFonts w:ascii="Times New Roman;Times;Serif" w:hAnsi="Times New Roman;Times;Serif"/>
                <w:b/>
              </w:rPr>
              <w:t>11-0853640</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616 N. North Court, </w:t>
      </w:r>
      <w:bookmarkStart w:id="9" w:name="xdx_900_edei--EntityAddressAddressLine2_"/>
      <w:bookmarkEnd w:id="9"/>
      <w:r>
        <w:rPr>
          <w:rFonts w:ascii="Times New Roman;Times;Serif" w:hAnsi="Times New Roman;Times;Serif"/>
          <w:b/>
          <w:i w:val="false"/>
          <w:caps w:val="false"/>
          <w:smallCaps w:val="false"/>
          <w:sz w:val="20"/>
        </w:rPr>
        <w:t>Suite 120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Palatine, </w:t>
      </w:r>
      <w:bookmarkStart w:id="11" w:name="xdx_900_edei--EntityAddressStateOrProvin"/>
      <w:bookmarkEnd w:id="11"/>
      <w:r>
        <w:rPr>
          <w:rFonts w:ascii="Times New Roman;Times;Serif" w:hAnsi="Times New Roman;Times;Serif"/>
          <w:b/>
          <w:i w:val="false"/>
          <w:caps w:val="false"/>
          <w:smallCaps w:val="false"/>
          <w:sz w:val="20"/>
        </w:rPr>
        <w:t>Illinois</w:t>
      </w:r>
      <w:r>
        <w:rPr>
          <w:rFonts w:ascii="Times New Roman;Times;Serif" w:hAnsi="Times New Roman;Times;Serif"/>
          <w:b w:val="false"/>
          <w:i w:val="false"/>
          <w:caps w:val="false"/>
          <w:smallCaps w:val="false"/>
          <w:sz w:val="20"/>
        </w:rPr>
        <w:t xml:space="preserve"> </w:t>
      </w:r>
      <w:bookmarkStart w:id="12" w:name="xdx_905_edei--EntityAddressPostalZipCode"/>
      <w:bookmarkEnd w:id="12"/>
      <w:r>
        <w:rPr>
          <w:rFonts w:ascii="Times New Roman;Times;Serif" w:hAnsi="Times New Roman;Times;Serif"/>
          <w:b/>
          <w:i w:val="false"/>
          <w:caps w:val="false"/>
          <w:smallCaps w:val="false"/>
          <w:sz w:val="20"/>
        </w:rPr>
        <w:t>60067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1002__20"/>
      <w:bookmarkEnd w:id="13"/>
      <w:r>
        <w:rPr>
          <w:rFonts w:ascii="Times New Roman;Times;Serif" w:hAnsi="Times New Roman;Times;Serif"/>
          <w:b/>
          <w:i w:val="false"/>
          <w:caps w:val="false"/>
          <w:smallCaps w:val="false"/>
          <w:sz w:val="20"/>
        </w:rPr>
        <w:t xml:space="preserve">847) </w:t>
      </w:r>
      <w:bookmarkStart w:id="14" w:name="xdx_907_edei--LocalPhoneNumber_c20261002"/>
      <w:bookmarkEnd w:id="14"/>
      <w:r>
        <w:rPr>
          <w:rFonts w:ascii="Times New Roman;Times;Serif" w:hAnsi="Times New Roman;Times;Serif"/>
          <w:b/>
          <w:i w:val="false"/>
          <w:caps w:val="false"/>
          <w:smallCaps w:val="false"/>
          <w:sz w:val="20"/>
        </w:rPr>
        <w:t>705-7709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65" w:type="dxa"/>
        <w:jc w:val="left"/>
        <w:tblInd w:w="0" w:type="dxa"/>
        <w:tblLayout w:type="fixed"/>
        <w:tblCellMar>
          <w:top w:w="0" w:type="dxa"/>
          <w:left w:w="0" w:type="dxa"/>
          <w:bottom w:w="0" w:type="dxa"/>
          <w:right w:w="0" w:type="dxa"/>
        </w:tblCellMar>
      </w:tblPr>
      <w:tblGrid>
        <w:gridCol w:w="3410"/>
        <w:gridCol w:w="1925"/>
        <w:gridCol w:w="4730"/>
      </w:tblGrid>
      <w:tr>
        <w:trPr/>
        <w:tc>
          <w:tcPr>
            <w:tcW w:w="341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925" w:type="dxa"/>
            <w:tcBorders/>
            <w:vAlign w:val="center"/>
          </w:tcPr>
          <w:p>
            <w:pPr>
              <w:pStyle w:val="TableContents"/>
              <w:bidi w:val="0"/>
              <w:spacing w:before="0" w:after="283"/>
              <w:jc w:val="left"/>
              <w:rPr>
                <w:b/>
                <w:u w:val="single"/>
              </w:rPr>
            </w:pPr>
            <w:r>
              <w:rPr>
                <w:b/>
                <w:u w:val="single"/>
              </w:rPr>
              <w:t>Trading Symbol(s)</w:t>
            </w:r>
          </w:p>
        </w:tc>
        <w:tc>
          <w:tcPr>
            <w:tcW w:w="4730" w:type="dxa"/>
            <w:tcBorders/>
            <w:vAlign w:val="center"/>
          </w:tcPr>
          <w:p>
            <w:pPr>
              <w:pStyle w:val="TableContents"/>
              <w:bidi w:val="0"/>
              <w:spacing w:before="0" w:after="283"/>
              <w:jc w:val="left"/>
              <w:rPr>
                <w:b/>
                <w:u w:val="single"/>
              </w:rPr>
            </w:pPr>
            <w:r>
              <w:rPr>
                <w:b/>
                <w:u w:val="single"/>
              </w:rPr>
              <w:t>Name of Each Exchange on Which Registered</w:t>
            </w:r>
          </w:p>
        </w:tc>
      </w:tr>
      <w:tr>
        <w:trPr/>
        <w:tc>
          <w:tcPr>
            <w:tcW w:w="3410" w:type="dxa"/>
            <w:tcBorders/>
            <w:vAlign w:val="center"/>
          </w:tcPr>
          <w:p>
            <w:pPr>
              <w:pStyle w:val="TableContents"/>
              <w:bidi w:val="0"/>
              <w:spacing w:before="0" w:after="283"/>
              <w:jc w:val="left"/>
              <w:rPr>
                <w:rFonts w:ascii="Times New Roman;Times;Serif" w:hAnsi="Times New Roman;Times;Serif"/>
                <w:sz w:val="20"/>
              </w:rPr>
            </w:pPr>
            <w:bookmarkStart w:id="15" w:name="xdx_90C_edei--Security12bTitle_c20261002"/>
            <w:bookmarkEnd w:id="15"/>
            <w:r>
              <w:rPr>
                <w:rFonts w:ascii="Times New Roman;Times;Serif" w:hAnsi="Times New Roman;Times;Serif"/>
                <w:sz w:val="20"/>
              </w:rPr>
              <w:t>Common Stock, $0.01 par value per share</w:t>
            </w:r>
          </w:p>
        </w:tc>
        <w:tc>
          <w:tcPr>
            <w:tcW w:w="1925" w:type="dxa"/>
            <w:tcBorders/>
            <w:vAlign w:val="center"/>
          </w:tcPr>
          <w:p>
            <w:pPr>
              <w:pStyle w:val="TableContents"/>
              <w:bidi w:val="0"/>
              <w:spacing w:before="0" w:after="283"/>
              <w:jc w:val="left"/>
              <w:rPr/>
            </w:pPr>
            <w:bookmarkStart w:id="16" w:name="xdx_904_edei--TradingSymbol_c20261002__2"/>
            <w:bookmarkEnd w:id="16"/>
            <w:r>
              <w:rPr/>
              <w:t>ACUR</w:t>
            </w:r>
          </w:p>
        </w:tc>
        <w:tc>
          <w:tcPr>
            <w:tcW w:w="4730" w:type="dxa"/>
            <w:tcBorders/>
            <w:vAlign w:val="center"/>
          </w:tcPr>
          <w:p>
            <w:pPr>
              <w:pStyle w:val="TableContents"/>
              <w:bidi w:val="0"/>
              <w:spacing w:before="0" w:after="283"/>
              <w:jc w:val="left"/>
              <w:rPr/>
            </w:pPr>
            <w:r>
              <w:rPr/>
              <w:t>OTC Market – OTC Expert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7" w:name="xdx_90E_edei--WrittenCommunications_c202"/>
            <w:bookmarkEnd w:id="17"/>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8" w:name="xdx_906_edei--SolicitingMaterial_c202610"/>
            <w:bookmarkEnd w:id="18"/>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F_edei--PreCommencementTenderOffer"/>
            <w:bookmarkEnd w:id="19"/>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(17CFR240.14d-2(b))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9_edei--PreCommencementIssuerTende"/>
            <w:bookmarkEnd w:id="20"/>
            <w:r>
              <w:rPr/>
              <w:t>☐</w:t>
            </w:r>
          </w:p>
        </w:tc>
        <w:tc>
          <w:tcPr>
            <w:tcW w:w="9960" w:type="dxa"/>
            <w:tcBorders/>
            <w:vAlign w:val="center"/>
          </w:tcPr>
          <w:p>
            <w:pPr>
              <w:pStyle w:val="TableContents"/>
              <w:bidi w:val="0"/>
              <w:spacing w:before="0" w:after="283"/>
              <w:jc w:val="both"/>
              <w:rPr/>
            </w:pPr>
            <w:r>
              <w:rPr/>
              <w:t>Pre-commencement communications pursuant to Rule 13e-4(c) under the Exchange Act (17CFR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 Entry into a Material Definitive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September 18, 2026 and October 2, 2026, we received a $100,000 loan from Abuse Deterrent Pharma, LLC (“AD Pharma”). This loan combined with previous loans made to the Company and combined with the $2,319,279 under the November 10, 2022 Amended Consolidated and Restated Secured Promissory Note, now has a principal balance of $11,294,279 with accrued interest of approximately $1,365,000 as of September 30, 2026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provided by AD Pharma was used to meet day-to-day operation activity. There can be no assurance we will be successful in receiving additional financing. In the absence of the receipt of additional financing by mid-October 2026,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a description of the Note under Item 1.01 of this Current Report on Form 8-K shall not be deemed an acknowledgement that the Note is a material agreement not made, or deemed not to be made, in the ordinary course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all Items 1.01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all Items 1.01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Acura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may include, but are not limited to:</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FDA will agree with or accept the results of our studies for our product candidates;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successfully submit a New Drug Application for LTX-03, request a priority review and whether such filings and requests will be accepted by the FDA;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obtain funding from Abuse Deterrent Pharma, LLC or other parties for our continuing operations, including the development of our products utilizing our LIMITx™ and Impede®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renegotiate the date by which we are required to obtain FDA acceptance, currently December 31, 2026, for an NDA for LTX-03 by our agreement with Abuse Deterrent Pharma, LLC on which we depend to finance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renegotiate the date by which we are required to pay off the secured promissory note and accrued interest to Abuse Deterrent Pharma, LLC, currently December 31,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our licensing partners will develop any additional products and utilize Acura for such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LIMITx will retard the release of opioid active ingredients as dose levels increase;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extent to which products formulated with the LIMITx Technology reduce respiratory depression will be determined sufficient by the FDA to support approval or labelling describing safety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and our licensee’s ability to successfully launch and commercialize our products and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results and timing of our development of our LIMITx Technology, including, but not limited to, the submission of a NDA and/or FDA filing acceptance;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or our licensees’ ability to obtain necessary regulatory approvals and commercialize products utilizing our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market acceptance of, timing of commercial launch and competitive environment for any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expectations regarding potential market share for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develop and enter into additional license agreements for our product candidates using our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exposure to product liability and other lawsuits in connection with the commercialization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increasing cost of insurance and the availability of product liability insurance coverage;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avoid infringement of patents, trademarks and other proprietary rights of third parties;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of our patents to protect our products from generic competition and our ability to protect and enforce our patent rights in any paragraph IV patent infringement litigation;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adequacy of the development program for our product candidates, including whether additional clinical studies will be required to support FDA approval of our product candidates;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regulatory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adverse safety findings relating to our commercialized products or product candidates in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FDA will agree with our analysis of our clinical and laboratory studies;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or when we are able to obtain FDA approval of labeling for our product candidates for the proposed indications and whether we will be able to promote the features of our technologies;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our product candidates will ultimately perform as intended in commercial settings.</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some cases, you can identify forward-looking statements by terms such as “aim”, </w:t>
      </w:r>
      <w:r>
        <w:rPr>
          <w:rFonts w:ascii="Times New Roman;Times;Serif" w:hAnsi="Times New Roman;Times;Serif"/>
          <w:b w:val="false"/>
          <w:i w:val="false"/>
          <w:caps w:val="false"/>
          <w:smallCaps w:val="false"/>
          <w:sz w:val="20"/>
        </w:rPr>
        <w:t xml:space="preserve">"anticipate", "believe", "could", "design", "estimate", "expect", "forecast", "goal", "guidance", "imply", “indicate”, "intend", "may", "objective", "opportunity", "outlook", "plan", "position", "potential", "predict", "project", "prospective", "pursue", "seek", "should", "strategy", "target", "would", "will",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 xml:space="preserve">other words of similar meaning, expressions, derivations of such words and the use of future dates </w:t>
      </w:r>
      <w:r>
        <w:rPr>
          <w:rFonts w:ascii="Times New Roman;Times;Serif" w:hAnsi="Times New Roman;Times;Serif"/>
          <w:b w:val="false"/>
          <w:i w:val="false"/>
          <w:caps w:val="false"/>
          <w:smallCaps w:val="false"/>
          <w:sz w:val="20"/>
          <w:shd w:fill="FFFFFF" w:val="clear"/>
        </w:rPr>
        <w:t>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w:t>
      </w:r>
      <w:r>
        <w:rPr>
          <w:rFonts w:ascii="Times New Roman;Times;Serif" w:hAnsi="Times New Roman;Times;Serif"/>
          <w:b w:val="false"/>
          <w:i w:val="false"/>
          <w:caps w:val="false"/>
          <w:smallCaps w:val="false"/>
          <w:sz w:val="20"/>
        </w:rPr>
        <w:t xml:space="preserve">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9"/>
        <w:gridCol w:w="9066"/>
      </w:tblGrid>
      <w:tr>
        <w:trPr/>
        <w:tc>
          <w:tcPr>
            <w:tcW w:w="1139"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Number</w:t>
            </w:r>
          </w:p>
        </w:tc>
        <w:tc>
          <w:tcPr>
            <w:tcW w:w="9066"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139" w:type="dxa"/>
            <w:tcBorders/>
            <w:vAlign w:val="center"/>
          </w:tcPr>
          <w:p>
            <w:pPr>
              <w:pStyle w:val="TableContents"/>
              <w:bidi w:val="0"/>
              <w:spacing w:before="0" w:after="283"/>
              <w:jc w:val="left"/>
              <w:rPr/>
            </w:pPr>
            <w:hyperlink w:anchor="tm2627130d1_ex99-1.htm">
              <w:r>
                <w:rPr>
                  <w:rStyle w:val="InternetLink"/>
                  <w:rFonts w:ascii="Times New Roman;Times;Serif" w:hAnsi="Times New Roman;Times;Serif"/>
                  <w:sz w:val="20"/>
                </w:rPr>
                <w:t>99.1</w:t>
              </w:r>
            </w:hyperlink>
          </w:p>
        </w:tc>
        <w:tc>
          <w:tcPr>
            <w:tcW w:w="9066" w:type="dxa"/>
            <w:tcBorders/>
            <w:vAlign w:val="center"/>
          </w:tcPr>
          <w:p>
            <w:pPr>
              <w:pStyle w:val="TableContents"/>
              <w:bidi w:val="0"/>
              <w:spacing w:before="0" w:after="283"/>
              <w:jc w:val="both"/>
              <w:rPr/>
            </w:pPr>
            <w:hyperlink w:anchor="tm2627130d1_ex99-1.htm">
              <w:r>
                <w:rPr>
                  <w:rStyle w:val="InternetLink"/>
                  <w:rFonts w:ascii="Times New Roman;Times;Serif" w:hAnsi="Times New Roman;Times;Serif"/>
                  <w:sz w:val="20"/>
                </w:rPr>
                <w:t>Amended Loan Schedule dated October 6, 2026 to the November 10, 2022 Amended, Consolidated and Restated Secured Promissory Note with Abuse Deterrent Pharma, LLC</w:t>
              </w:r>
            </w:hyperlink>
          </w:p>
        </w:tc>
      </w:tr>
      <w:tr>
        <w:trPr/>
        <w:tc>
          <w:tcPr>
            <w:tcW w:w="1139" w:type="dxa"/>
            <w:tcBorders/>
            <w:vAlign w:val="center"/>
          </w:tcPr>
          <w:p>
            <w:pPr>
              <w:pStyle w:val="TableContents"/>
              <w:bidi w:val="0"/>
              <w:spacing w:before="0" w:after="283"/>
              <w:jc w:val="left"/>
              <w:rPr>
                <w:sz w:val="20"/>
              </w:rPr>
            </w:pPr>
            <w:r>
              <w:rPr>
                <w:sz w:val="20"/>
              </w:rPr>
              <w:t>104</w:t>
            </w:r>
          </w:p>
        </w:tc>
        <w:tc>
          <w:tcPr>
            <w:tcW w:w="9066" w:type="dxa"/>
            <w:tcBorders/>
            <w:vAlign w:val="center"/>
          </w:tcPr>
          <w:p>
            <w:pPr>
              <w:pStyle w:val="TableContents"/>
              <w:bidi w:val="0"/>
              <w:spacing w:before="0" w:after="283"/>
              <w:jc w:val="both"/>
              <w:rPr>
                <w:sz w:val="20"/>
              </w:rPr>
            </w:pPr>
            <w:r>
              <w:rPr>
                <w:sz w:val="20"/>
              </w:rPr>
              <w:t>Cover Page Interactive Data File (embedded within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320"/>
        <w:gridCol w:w="3875"/>
      </w:tblGrid>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ACURA PHARMACEUTICALS, INC.</w:t>
            </w:r>
          </w:p>
        </w:tc>
      </w:tr>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A. Seiser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A. Seiser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&amp;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545"/>
        <w:gridCol w:w="1580"/>
      </w:tblGrid>
      <w:tr>
        <w:trPr/>
        <w:tc>
          <w:tcPr>
            <w:tcW w:w="545" w:type="dxa"/>
            <w:tcBorders/>
            <w:vAlign w:val="center"/>
          </w:tcPr>
          <w:p>
            <w:pPr>
              <w:pStyle w:val="TableContents"/>
              <w:bidi w:val="0"/>
              <w:spacing w:before="0" w:after="283"/>
              <w:jc w:val="left"/>
              <w:rPr/>
            </w:pPr>
            <w:r>
              <w:rPr/>
              <w:t>Date:</w:t>
            </w:r>
          </w:p>
        </w:tc>
        <w:tc>
          <w:tcPr>
            <w:tcW w:w="1580" w:type="dxa"/>
            <w:tcBorders/>
            <w:vAlign w:val="center"/>
          </w:tcPr>
          <w:p>
            <w:pPr>
              <w:pStyle w:val="TableContents"/>
              <w:bidi w:val="0"/>
              <w:spacing w:before="0" w:after="283"/>
              <w:jc w:val="both"/>
              <w:rPr/>
            </w:pPr>
            <w:r>
              <w:rPr/>
              <w:t>October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jc w:val="left"/>
        <w:rPr/>
      </w:pPr>
      <w:bookmarkStart w:id="22" w:name="tm2627130d1_ex99-1.htm"/>
      <w:bookmarkStart w:id="23" w:name="kstm2627130d1_ex991"/>
      <w:bookmarkEnd w:id="22"/>
      <w:bookmarkEnd w:id="23"/>
      <w:r>
        <w:rPr/>
        <w:t> </w:t>
      </w:r>
      <w:r>
        <w:br w:type="page"/>
      </w:r>
    </w:p>
    <w:p>
      <w:pPr>
        <w:pStyle w:val="TextBody"/>
        <w:bidi w:val="0"/>
        <w:jc w:val="right"/>
        <w:rPr>
          <w:b/>
        </w:rPr>
      </w:pPr>
      <w:r>
        <w:rPr>
          <w:b/>
        </w:rPr>
        <w:t>Exhibit 99.1</w:t>
      </w:r>
    </w:p>
    <w:p>
      <w:pPr>
        <w:pStyle w:val="TextBody"/>
        <w:bidi w:val="0"/>
        <w:jc w:val="righ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Amended Loan Schedule to Secured Promissory Note dated November 10, 2022</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between Acura Pharmaceuticals, Inc. and Abuse Deterrent Pharma, LLC</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04"/>
        <w:gridCol w:w="60"/>
        <w:gridCol w:w="1087"/>
        <w:gridCol w:w="60"/>
        <w:gridCol w:w="170"/>
        <w:gridCol w:w="1220"/>
        <w:gridCol w:w="60"/>
        <w:gridCol w:w="60"/>
        <w:gridCol w:w="232"/>
        <w:gridCol w:w="1874"/>
        <w:gridCol w:w="78"/>
      </w:tblGrid>
      <w:tr>
        <w:trPr/>
        <w:tc>
          <w:tcPr>
            <w:tcW w:w="5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tcBorders>
              <w:bottom w:val="single" w:sz="8" w:space="0" w:color="000000"/>
            </w:tcBorders>
            <w:tcMar>
              <w:bottom w:w="28" w:type="dxa"/>
            </w:tcMar>
            <w:vAlign w:val="center"/>
          </w:tcPr>
          <w:p>
            <w:pPr>
              <w:pStyle w:val="TableContents"/>
              <w:bidi w:val="0"/>
              <w:spacing w:before="0" w:after="283"/>
              <w:jc w:val="center"/>
              <w:rPr>
                <w:sz w:val="28"/>
              </w:rPr>
            </w:pPr>
            <w:r>
              <w:rPr>
                <w:sz w:val="28"/>
              </w:rPr>
              <w:t>Date</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sz w:val="28"/>
              </w:rPr>
            </w:pPr>
            <w:r>
              <w:rPr>
                <w:sz w:val="28"/>
              </w:rPr>
              <w:t>Principal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6" w:type="dxa"/>
            <w:gridSpan w:val="2"/>
            <w:tcBorders>
              <w:bottom w:val="single" w:sz="8" w:space="0" w:color="000000"/>
            </w:tcBorders>
            <w:tcMar>
              <w:bottom w:w="28" w:type="dxa"/>
            </w:tcMar>
            <w:vAlign w:val="center"/>
          </w:tcPr>
          <w:p>
            <w:pPr>
              <w:pStyle w:val="TableContents"/>
              <w:bidi w:val="0"/>
              <w:spacing w:before="0" w:after="283"/>
              <w:jc w:val="center"/>
              <w:rPr>
                <w:sz w:val="28"/>
              </w:rPr>
            </w:pPr>
            <w:r>
              <w:rPr>
                <w:sz w:val="28"/>
              </w:rPr>
              <w:t>Aggregated Principal</w:t>
            </w:r>
          </w:p>
        </w:tc>
        <w:tc>
          <w:tcPr>
            <w:tcW w:w="78" w:type="dxa"/>
            <w:tcBorders/>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b/>
                <w:sz w:val="28"/>
              </w:rPr>
            </w:pPr>
            <w:r>
              <w:rPr>
                <w:b/>
                <w:sz w:val="28"/>
              </w:rPr>
              <w:t>Original Secured Promissory Note</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11/10/2022</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2,319,279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2,319,279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b/>
                <w:sz w:val="28"/>
              </w:rPr>
            </w:pPr>
            <w:r>
              <w:rPr>
                <w:b/>
                <w:sz w:val="28"/>
              </w:rPr>
              <w:t>Additional Loans to be included:</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87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Loans #1 dated 12/22/2022 through Loans #50 dated 12/31/2025</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7,075,000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9,394,279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sz w:val="28"/>
              </w:rPr>
            </w:pPr>
            <w:r>
              <w:rPr>
                <w:sz w:val="28"/>
              </w:rPr>
              <w:t>Loan #51</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8"/>
              </w:rPr>
            </w:pPr>
            <w:r>
              <w:rPr>
                <w:sz w:val="28"/>
              </w:rPr>
              <w:t>1/02/2026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8"/>
              </w:rPr>
            </w:pPr>
            <w:r>
              <w:rPr>
                <w:sz w:val="28"/>
              </w:rPr>
              <w:t>$</w:t>
            </w:r>
          </w:p>
        </w:tc>
        <w:tc>
          <w:tcPr>
            <w:tcW w:w="1220" w:type="dxa"/>
            <w:tcBorders/>
            <w:shd w:fill="FFFFFF" w:val="clear"/>
            <w:vAlign w:val="center"/>
          </w:tcPr>
          <w:p>
            <w:pPr>
              <w:pStyle w:val="TableContents"/>
              <w:bidi w:val="0"/>
              <w:spacing w:before="0" w:after="283"/>
              <w:jc w:val="right"/>
              <w:rPr>
                <w:sz w:val="28"/>
              </w:rPr>
            </w:pPr>
            <w:r>
              <w:rPr>
                <w:sz w:val="2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28"/>
              </w:rPr>
            </w:pPr>
            <w:r>
              <w:rPr>
                <w:sz w:val="28"/>
              </w:rPr>
              <w:t>$</w:t>
            </w:r>
          </w:p>
        </w:tc>
        <w:tc>
          <w:tcPr>
            <w:tcW w:w="1874" w:type="dxa"/>
            <w:tcBorders/>
            <w:shd w:fill="FFFFFF" w:val="clear"/>
            <w:vAlign w:val="center"/>
          </w:tcPr>
          <w:p>
            <w:pPr>
              <w:pStyle w:val="TableContents"/>
              <w:bidi w:val="0"/>
              <w:spacing w:before="0" w:after="283"/>
              <w:jc w:val="right"/>
              <w:rPr>
                <w:sz w:val="28"/>
              </w:rPr>
            </w:pPr>
            <w:r>
              <w:rPr>
                <w:sz w:val="28"/>
              </w:rPr>
              <w:t>9,494,279</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 #52</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1/16/2026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9,594,279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sz w:val="28"/>
              </w:rPr>
            </w:pPr>
            <w:r>
              <w:rPr>
                <w:sz w:val="28"/>
              </w:rPr>
              <w:t>Loan #53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8"/>
              </w:rPr>
            </w:pPr>
            <w:r>
              <w:rPr>
                <w:sz w:val="28"/>
              </w:rPr>
              <w:t>2/06/2026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8"/>
              </w:rPr>
            </w:pPr>
            <w:r>
              <w:rPr>
                <w:sz w:val="28"/>
              </w:rPr>
              <w:t>$</w:t>
            </w:r>
          </w:p>
        </w:tc>
        <w:tc>
          <w:tcPr>
            <w:tcW w:w="1220" w:type="dxa"/>
            <w:tcBorders/>
            <w:shd w:fill="FFFFFF" w:val="clear"/>
            <w:vAlign w:val="center"/>
          </w:tcPr>
          <w:p>
            <w:pPr>
              <w:pStyle w:val="TableContents"/>
              <w:bidi w:val="0"/>
              <w:spacing w:before="0" w:after="283"/>
              <w:jc w:val="right"/>
              <w:rPr>
                <w:sz w:val="28"/>
              </w:rPr>
            </w:pPr>
            <w:r>
              <w:rPr>
                <w:sz w:val="2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28"/>
              </w:rPr>
            </w:pPr>
            <w:r>
              <w:rPr>
                <w:sz w:val="28"/>
              </w:rPr>
              <w:t>$</w:t>
            </w:r>
          </w:p>
        </w:tc>
        <w:tc>
          <w:tcPr>
            <w:tcW w:w="1874" w:type="dxa"/>
            <w:tcBorders/>
            <w:shd w:fill="FFFFFF" w:val="clear"/>
            <w:vAlign w:val="center"/>
          </w:tcPr>
          <w:p>
            <w:pPr>
              <w:pStyle w:val="TableContents"/>
              <w:bidi w:val="0"/>
              <w:spacing w:before="0" w:after="283"/>
              <w:jc w:val="right"/>
              <w:rPr>
                <w:sz w:val="28"/>
              </w:rPr>
            </w:pPr>
            <w:r>
              <w:rPr>
                <w:sz w:val="28"/>
              </w:rPr>
              <w:t>9,694,279</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 #54</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2/13/2026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9,794,279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sz w:val="28"/>
              </w:rPr>
            </w:pPr>
            <w:r>
              <w:rPr>
                <w:sz w:val="28"/>
              </w:rPr>
              <w:t>Loan #55</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8"/>
              </w:rPr>
            </w:pPr>
            <w:r>
              <w:rPr>
                <w:sz w:val="28"/>
              </w:rPr>
              <w:t>3/09/2026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8"/>
              </w:rPr>
            </w:pPr>
            <w:r>
              <w:rPr>
                <w:sz w:val="28"/>
              </w:rPr>
              <w:t>$</w:t>
            </w:r>
          </w:p>
        </w:tc>
        <w:tc>
          <w:tcPr>
            <w:tcW w:w="1220" w:type="dxa"/>
            <w:tcBorders/>
            <w:shd w:fill="FFFFFF" w:val="clear"/>
            <w:vAlign w:val="center"/>
          </w:tcPr>
          <w:p>
            <w:pPr>
              <w:pStyle w:val="TableContents"/>
              <w:bidi w:val="0"/>
              <w:spacing w:before="0" w:after="283"/>
              <w:jc w:val="right"/>
              <w:rPr>
                <w:sz w:val="28"/>
              </w:rPr>
            </w:pPr>
            <w:r>
              <w:rPr>
                <w:sz w:val="2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28"/>
              </w:rPr>
            </w:pPr>
            <w:r>
              <w:rPr>
                <w:sz w:val="28"/>
              </w:rPr>
              <w:t>$</w:t>
            </w:r>
          </w:p>
        </w:tc>
        <w:tc>
          <w:tcPr>
            <w:tcW w:w="1874" w:type="dxa"/>
            <w:tcBorders/>
            <w:shd w:fill="FFFFFF" w:val="clear"/>
            <w:vAlign w:val="center"/>
          </w:tcPr>
          <w:p>
            <w:pPr>
              <w:pStyle w:val="TableContents"/>
              <w:bidi w:val="0"/>
              <w:spacing w:before="0" w:after="283"/>
              <w:jc w:val="right"/>
              <w:rPr>
                <w:sz w:val="28"/>
              </w:rPr>
            </w:pPr>
            <w:r>
              <w:rPr>
                <w:sz w:val="28"/>
              </w:rPr>
              <w:t>9,894,279</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 #56</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3/30/2026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9,994,279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sz w:val="28"/>
              </w:rPr>
            </w:pPr>
            <w:r>
              <w:rPr>
                <w:sz w:val="28"/>
              </w:rPr>
              <w:t>Loan #57</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8"/>
              </w:rPr>
            </w:pPr>
            <w:r>
              <w:rPr>
                <w:sz w:val="28"/>
              </w:rPr>
              <w:t>4/03/2026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8"/>
              </w:rPr>
            </w:pPr>
            <w:r>
              <w:rPr>
                <w:sz w:val="28"/>
              </w:rPr>
              <w:t>$</w:t>
            </w:r>
          </w:p>
        </w:tc>
        <w:tc>
          <w:tcPr>
            <w:tcW w:w="1220" w:type="dxa"/>
            <w:tcBorders/>
            <w:shd w:fill="FFFFFF" w:val="clear"/>
            <w:vAlign w:val="center"/>
          </w:tcPr>
          <w:p>
            <w:pPr>
              <w:pStyle w:val="TableContents"/>
              <w:bidi w:val="0"/>
              <w:spacing w:before="0" w:after="283"/>
              <w:jc w:val="right"/>
              <w:rPr>
                <w:sz w:val="28"/>
              </w:rPr>
            </w:pPr>
            <w:r>
              <w:rPr>
                <w:sz w:val="2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28"/>
              </w:rPr>
            </w:pPr>
            <w:r>
              <w:rPr>
                <w:sz w:val="28"/>
              </w:rPr>
              <w:t>$</w:t>
            </w:r>
          </w:p>
        </w:tc>
        <w:tc>
          <w:tcPr>
            <w:tcW w:w="1874" w:type="dxa"/>
            <w:tcBorders/>
            <w:shd w:fill="FFFFFF" w:val="clear"/>
            <w:vAlign w:val="center"/>
          </w:tcPr>
          <w:p>
            <w:pPr>
              <w:pStyle w:val="TableContents"/>
              <w:bidi w:val="0"/>
              <w:spacing w:before="0" w:after="283"/>
              <w:jc w:val="right"/>
              <w:rPr>
                <w:sz w:val="28"/>
              </w:rPr>
            </w:pPr>
            <w:r>
              <w:rPr>
                <w:sz w:val="28"/>
              </w:rPr>
              <w:t>10,094,279</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 #58</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4/20/2026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10,194,279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sz w:val="28"/>
              </w:rPr>
            </w:pPr>
            <w:r>
              <w:rPr>
                <w:sz w:val="28"/>
              </w:rPr>
              <w:t>Loan #59</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8"/>
              </w:rPr>
            </w:pPr>
            <w:r>
              <w:rPr>
                <w:sz w:val="28"/>
              </w:rPr>
              <w:t>5/05/2026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8"/>
              </w:rPr>
            </w:pPr>
            <w:r>
              <w:rPr>
                <w:sz w:val="28"/>
              </w:rPr>
              <w:t>$</w:t>
            </w:r>
          </w:p>
        </w:tc>
        <w:tc>
          <w:tcPr>
            <w:tcW w:w="1220" w:type="dxa"/>
            <w:tcBorders/>
            <w:shd w:fill="FFFFFF" w:val="clear"/>
            <w:vAlign w:val="center"/>
          </w:tcPr>
          <w:p>
            <w:pPr>
              <w:pStyle w:val="TableContents"/>
              <w:bidi w:val="0"/>
              <w:spacing w:before="0" w:after="283"/>
              <w:jc w:val="right"/>
              <w:rPr>
                <w:sz w:val="28"/>
              </w:rPr>
            </w:pPr>
            <w:r>
              <w:rPr>
                <w:sz w:val="2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28"/>
              </w:rPr>
            </w:pPr>
            <w:r>
              <w:rPr>
                <w:sz w:val="28"/>
              </w:rPr>
              <w:t>$</w:t>
            </w:r>
          </w:p>
        </w:tc>
        <w:tc>
          <w:tcPr>
            <w:tcW w:w="1874" w:type="dxa"/>
            <w:tcBorders/>
            <w:shd w:fill="FFFFFF" w:val="clear"/>
            <w:vAlign w:val="center"/>
          </w:tcPr>
          <w:p>
            <w:pPr>
              <w:pStyle w:val="TableContents"/>
              <w:bidi w:val="0"/>
              <w:spacing w:before="0" w:after="283"/>
              <w:jc w:val="right"/>
              <w:rPr>
                <w:sz w:val="28"/>
              </w:rPr>
            </w:pPr>
            <w:r>
              <w:rPr>
                <w:sz w:val="28"/>
              </w:rPr>
              <w:t>10,294,279</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 #60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5/15/2026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10,394,279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sz w:val="28"/>
              </w:rPr>
            </w:pPr>
            <w:r>
              <w:rPr>
                <w:sz w:val="28"/>
              </w:rPr>
              <w:t>Loan #61</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8"/>
              </w:rPr>
            </w:pPr>
            <w:r>
              <w:rPr>
                <w:sz w:val="28"/>
              </w:rPr>
              <w:t>5/29/2026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8"/>
              </w:rPr>
            </w:pPr>
            <w:r>
              <w:rPr>
                <w:sz w:val="28"/>
              </w:rPr>
              <w:t>$</w:t>
            </w:r>
          </w:p>
        </w:tc>
        <w:tc>
          <w:tcPr>
            <w:tcW w:w="1220" w:type="dxa"/>
            <w:tcBorders/>
            <w:shd w:fill="FFFFFF" w:val="clear"/>
            <w:vAlign w:val="center"/>
          </w:tcPr>
          <w:p>
            <w:pPr>
              <w:pStyle w:val="TableContents"/>
              <w:bidi w:val="0"/>
              <w:spacing w:before="0" w:after="283"/>
              <w:jc w:val="right"/>
              <w:rPr>
                <w:sz w:val="28"/>
              </w:rPr>
            </w:pPr>
            <w:r>
              <w:rPr>
                <w:sz w:val="2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28"/>
              </w:rPr>
            </w:pPr>
            <w:r>
              <w:rPr>
                <w:sz w:val="28"/>
              </w:rPr>
              <w:t>$</w:t>
            </w:r>
          </w:p>
        </w:tc>
        <w:tc>
          <w:tcPr>
            <w:tcW w:w="1874" w:type="dxa"/>
            <w:tcBorders/>
            <w:shd w:fill="FFFFFF" w:val="clear"/>
            <w:vAlign w:val="center"/>
          </w:tcPr>
          <w:p>
            <w:pPr>
              <w:pStyle w:val="TableContents"/>
              <w:bidi w:val="0"/>
              <w:spacing w:before="0" w:after="283"/>
              <w:jc w:val="right"/>
              <w:rPr>
                <w:sz w:val="28"/>
              </w:rPr>
            </w:pPr>
            <w:r>
              <w:rPr>
                <w:sz w:val="28"/>
              </w:rPr>
              <w:t>10,494,279</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 #62</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6/24/2026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10,694,279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sz w:val="28"/>
              </w:rPr>
            </w:pPr>
            <w:r>
              <w:rPr>
                <w:sz w:val="28"/>
              </w:rPr>
              <w:t>Loan #63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8"/>
              </w:rPr>
            </w:pPr>
            <w:r>
              <w:rPr>
                <w:sz w:val="28"/>
              </w:rPr>
              <w:t>7/17/2026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8"/>
              </w:rPr>
            </w:pPr>
            <w:r>
              <w:rPr>
                <w:sz w:val="28"/>
              </w:rPr>
              <w:t>$</w:t>
            </w:r>
          </w:p>
        </w:tc>
        <w:tc>
          <w:tcPr>
            <w:tcW w:w="1220" w:type="dxa"/>
            <w:tcBorders/>
            <w:shd w:fill="FFFFFF" w:val="clear"/>
            <w:vAlign w:val="center"/>
          </w:tcPr>
          <w:p>
            <w:pPr>
              <w:pStyle w:val="TableContents"/>
              <w:bidi w:val="0"/>
              <w:spacing w:before="0" w:after="283"/>
              <w:jc w:val="right"/>
              <w:rPr>
                <w:sz w:val="28"/>
              </w:rPr>
            </w:pPr>
            <w:r>
              <w:rPr>
                <w:sz w:val="28"/>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28"/>
              </w:rPr>
            </w:pPr>
            <w:r>
              <w:rPr>
                <w:sz w:val="28"/>
              </w:rPr>
              <w:t>$</w:t>
            </w:r>
          </w:p>
        </w:tc>
        <w:tc>
          <w:tcPr>
            <w:tcW w:w="1874" w:type="dxa"/>
            <w:tcBorders/>
            <w:shd w:fill="FFFFFF" w:val="clear"/>
            <w:vAlign w:val="center"/>
          </w:tcPr>
          <w:p>
            <w:pPr>
              <w:pStyle w:val="TableContents"/>
              <w:bidi w:val="0"/>
              <w:spacing w:before="0" w:after="283"/>
              <w:jc w:val="right"/>
              <w:rPr>
                <w:sz w:val="28"/>
              </w:rPr>
            </w:pPr>
            <w:r>
              <w:rPr>
                <w:sz w:val="28"/>
              </w:rPr>
              <w:t>10,894,279</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 #64</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8/14/2026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11,094,279</w:t>
            </w:r>
          </w:p>
        </w:tc>
        <w:tc>
          <w:tcPr>
            <w:tcW w:w="78" w:type="dxa"/>
            <w:tcBorders/>
            <w:shd w:fill="CCEEFF" w:val="clear"/>
            <w:vAlign w:val="center"/>
          </w:tcPr>
          <w:p>
            <w:pPr>
              <w:pStyle w:val="TableContents"/>
              <w:bidi w:val="0"/>
              <w:spacing w:before="0" w:after="283"/>
              <w:jc w:val="left"/>
              <w:rPr/>
            </w:pPr>
            <w:r>
              <w:rPr/>
              <w:t> </w:t>
            </w:r>
          </w:p>
        </w:tc>
      </w:tr>
      <w:tr>
        <w:trPr/>
        <w:tc>
          <w:tcPr>
            <w:tcW w:w="5304" w:type="dxa"/>
            <w:tcBorders/>
            <w:shd w:fill="FFFFFF" w:val="clear"/>
            <w:vAlign w:val="center"/>
          </w:tcPr>
          <w:p>
            <w:pPr>
              <w:pStyle w:val="TableContents"/>
              <w:bidi w:val="0"/>
              <w:spacing w:before="0" w:after="283"/>
              <w:jc w:val="left"/>
              <w:rPr>
                <w:sz w:val="28"/>
              </w:rPr>
            </w:pPr>
            <w:r>
              <w:rPr>
                <w:sz w:val="28"/>
              </w:rPr>
              <w:t>Loan #65</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8"/>
              </w:rPr>
            </w:pPr>
            <w:r>
              <w:rPr>
                <w:sz w:val="28"/>
              </w:rPr>
              <w:t>9/18/2026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8"/>
              </w:rPr>
            </w:pPr>
            <w:r>
              <w:rPr>
                <w:sz w:val="28"/>
              </w:rPr>
              <w:t>$</w:t>
            </w:r>
          </w:p>
        </w:tc>
        <w:tc>
          <w:tcPr>
            <w:tcW w:w="1220" w:type="dxa"/>
            <w:tcBorders/>
            <w:shd w:fill="FFFFFF" w:val="clear"/>
            <w:vAlign w:val="center"/>
          </w:tcPr>
          <w:p>
            <w:pPr>
              <w:pStyle w:val="TableContents"/>
              <w:bidi w:val="0"/>
              <w:spacing w:before="0" w:after="283"/>
              <w:jc w:val="right"/>
              <w:rPr>
                <w:sz w:val="28"/>
              </w:rPr>
            </w:pPr>
            <w:r>
              <w:rPr>
                <w:sz w:val="2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sz w:val="28"/>
              </w:rPr>
            </w:pPr>
            <w:r>
              <w:rPr>
                <w:sz w:val="28"/>
              </w:rPr>
              <w:t>$</w:t>
            </w:r>
          </w:p>
        </w:tc>
        <w:tc>
          <w:tcPr>
            <w:tcW w:w="1874" w:type="dxa"/>
            <w:tcBorders/>
            <w:shd w:fill="FFFFFF" w:val="clear"/>
            <w:vAlign w:val="center"/>
          </w:tcPr>
          <w:p>
            <w:pPr>
              <w:pStyle w:val="TableContents"/>
              <w:bidi w:val="0"/>
              <w:spacing w:before="0" w:after="283"/>
              <w:jc w:val="right"/>
              <w:rPr>
                <w:sz w:val="28"/>
              </w:rPr>
            </w:pPr>
            <w:r>
              <w:rPr>
                <w:sz w:val="28"/>
              </w:rPr>
              <w:t>11,194,279</w:t>
            </w:r>
          </w:p>
        </w:tc>
        <w:tc>
          <w:tcPr>
            <w:tcW w:w="78" w:type="dxa"/>
            <w:tcBorders/>
            <w:shd w:fill="FFFFFF" w:val="clear"/>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283"/>
              <w:jc w:val="left"/>
              <w:rPr>
                <w:sz w:val="28"/>
              </w:rPr>
            </w:pPr>
            <w:r>
              <w:rPr>
                <w:sz w:val="28"/>
              </w:rPr>
              <w:t>Loan #66</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8"/>
              </w:rPr>
            </w:pPr>
            <w:r>
              <w:rPr>
                <w:sz w:val="28"/>
              </w:rPr>
              <w:t>10/02/2026</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8"/>
              </w:rPr>
            </w:pPr>
            <w:r>
              <w:rPr>
                <w:sz w:val="28"/>
              </w:rPr>
              <w:t>$</w:t>
            </w:r>
          </w:p>
        </w:tc>
        <w:tc>
          <w:tcPr>
            <w:tcW w:w="1220" w:type="dxa"/>
            <w:tcBorders/>
            <w:shd w:fill="CCEEFF" w:val="clear"/>
            <w:vAlign w:val="center"/>
          </w:tcPr>
          <w:p>
            <w:pPr>
              <w:pStyle w:val="TableContents"/>
              <w:bidi w:val="0"/>
              <w:spacing w:before="0" w:after="283"/>
              <w:jc w:val="right"/>
              <w:rPr>
                <w:sz w:val="28"/>
              </w:rPr>
            </w:pPr>
            <w:r>
              <w:rPr>
                <w:sz w:val="2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28"/>
              </w:rPr>
            </w:pPr>
            <w:r>
              <w:rPr>
                <w:sz w:val="28"/>
              </w:rPr>
              <w:t>$</w:t>
            </w:r>
          </w:p>
        </w:tc>
        <w:tc>
          <w:tcPr>
            <w:tcW w:w="1874" w:type="dxa"/>
            <w:tcBorders/>
            <w:shd w:fill="CCEEFF" w:val="clear"/>
            <w:vAlign w:val="center"/>
          </w:tcPr>
          <w:p>
            <w:pPr>
              <w:pStyle w:val="TableContents"/>
              <w:bidi w:val="0"/>
              <w:spacing w:before="0" w:after="283"/>
              <w:jc w:val="right"/>
              <w:rPr>
                <w:sz w:val="28"/>
              </w:rPr>
            </w:pPr>
            <w:r>
              <w:rPr>
                <w:sz w:val="28"/>
              </w:rPr>
              <w:t>11,294,279</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ACURA PHARMACEUTICALS, INC.</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380"/>
        <w:gridCol w:w="1565"/>
        <w:gridCol w:w="75"/>
      </w:tblGrid>
      <w:tr>
        <w:trPr/>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15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Robert A. Seiser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A. Seiser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&amp; CFO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2010</Words>
  <Characters>11021</Characters>
  <CharactersWithSpaces>12972</CharactersWithSpaces>
  <Paragraphs>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