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March 30, 2026, April 3, 2026, April 20, 2026 and May 5, 2026, we received loans of $100,000 from Abuse Deterrent Pharma, LLC (“AD Pharma”). These loans combined with previous loans made to the Company and combined with the $2,319,279 under the November 10, 2022 Amended Consolidated and Restated Secured Promissory Note, now has a principal balance of $10,294,279 with accrued interest of approximately $1,090,000 as of May 5,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end of May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April 30, 2026,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April 30, 2026,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25" w:lineRule="exact"/>
        <w:rPr>
          <w:sz w:val="20"/>
          <w:szCs w:val="20"/>
          <w:color w:val="auto"/>
        </w:rPr>
      </w:pPr>
    </w:p>
    <w:p>
      <w:pPr>
        <w:ind w:left="540" w:hanging="262"/>
        <w:spacing w:after="0"/>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26" w:lineRule="exact"/>
        <w:rPr>
          <w:rFonts w:ascii="Arial" w:cs="Arial" w:eastAsia="Arial" w:hAnsi="Arial"/>
          <w:sz w:val="18"/>
          <w:szCs w:val="18"/>
          <w:b w:val="1"/>
          <w:bCs w:val="1"/>
          <w:color w:val="auto"/>
        </w:rPr>
      </w:pPr>
    </w:p>
    <w:p>
      <w:pPr>
        <w:jc w:val="both"/>
        <w:ind w:left="540" w:hanging="262"/>
        <w:spacing w:after="0" w:line="250" w:lineRule="auto"/>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ind w:left="540" w:hanging="262"/>
        <w:spacing w:after="0" w:line="249" w:lineRule="auto"/>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spacing w:after="0" w:line="1"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spacing w:after="0" w:line="1"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we can renegotiate the date by which we are required to obtain FDA acceptance, currently June 30, 2026, for an NDA for LTX-03 by our agreement with Abuse Deterrent Pharma, LLC on which we depend to finance operations;</w:t>
      </w:r>
    </w:p>
    <w:p>
      <w:pPr>
        <w:spacing w:after="0" w:line="1" w:lineRule="exact"/>
        <w:rPr>
          <w:rFonts w:ascii="Arial" w:cs="Arial" w:eastAsia="Arial" w:hAnsi="Arial"/>
          <w:sz w:val="18"/>
          <w:szCs w:val="18"/>
          <w:b w:val="1"/>
          <w:bCs w:val="1"/>
          <w:color w:val="auto"/>
        </w:rPr>
      </w:pPr>
    </w:p>
    <w:p>
      <w:pPr>
        <w:ind w:left="540" w:hanging="262"/>
        <w:spacing w:after="0" w:line="259" w:lineRule="auto"/>
        <w:tabs>
          <w:tab w:leader="none" w:pos="5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June 30, 2026;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26" w:lineRule="exact"/>
        <w:rPr>
          <w:rFonts w:ascii="Arial" w:cs="Arial" w:eastAsia="Arial" w:hAnsi="Arial"/>
          <w:sz w:val="18"/>
          <w:szCs w:val="18"/>
          <w:b w:val="1"/>
          <w:bCs w:val="1"/>
          <w:color w:val="auto"/>
        </w:rPr>
      </w:pPr>
    </w:p>
    <w:p>
      <w:pPr>
        <w:jc w:val="both"/>
        <w:ind w:left="540" w:hanging="262"/>
        <w:spacing w:after="0" w:line="250"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jc w:val="both"/>
        <w:ind w:left="540" w:hanging="262"/>
        <w:spacing w:after="0" w:line="250"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8"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spacing w:after="0" w:line="1"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8" w:lineRule="exact"/>
        <w:rPr>
          <w:rFonts w:ascii="Arial" w:cs="Arial" w:eastAsia="Arial" w:hAnsi="Arial"/>
          <w:sz w:val="18"/>
          <w:szCs w:val="18"/>
          <w:b w:val="1"/>
          <w:bCs w:val="1"/>
          <w:color w:val="auto"/>
        </w:rPr>
      </w:pPr>
    </w:p>
    <w:p>
      <w:pPr>
        <w:ind w:left="540" w:right="20" w:hanging="262"/>
        <w:spacing w:after="0" w:line="249"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spacing w:after="0" w:line="1"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expectations regarding potential market share for our products;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8"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spacing w:after="0" w:line="1"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spacing w:after="0" w:line="1"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regulatory requirements;</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8"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8" w:lineRule="exact"/>
        <w:rPr>
          <w:rFonts w:ascii="Arial" w:cs="Arial" w:eastAsia="Arial" w:hAnsi="Arial"/>
          <w:sz w:val="18"/>
          <w:szCs w:val="18"/>
          <w:b w:val="1"/>
          <w:bCs w:val="1"/>
          <w:color w:val="auto"/>
        </w:rPr>
      </w:pPr>
    </w:p>
    <w:p>
      <w:pPr>
        <w:ind w:left="540" w:hanging="262"/>
        <w:spacing w:after="0" w:line="249" w:lineRule="auto"/>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spacing w:after="0" w:line="1" w:lineRule="exact"/>
        <w:rPr>
          <w:rFonts w:ascii="Arial" w:cs="Arial" w:eastAsia="Arial" w:hAnsi="Arial"/>
          <w:sz w:val="18"/>
          <w:szCs w:val="18"/>
          <w:b w:val="1"/>
          <w:bCs w:val="1"/>
          <w:color w:val="auto"/>
        </w:rPr>
      </w:pP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00" w:type="dxa"/>
            <w:vAlign w:val="bottom"/>
          </w:tcPr>
          <w:p>
            <w:pPr>
              <w:spacing w:after="0"/>
              <w:rPr>
                <w:sz w:val="17"/>
                <w:szCs w:val="17"/>
                <w:color w:val="auto"/>
              </w:rPr>
            </w:pPr>
          </w:p>
        </w:tc>
        <w:tc>
          <w:tcPr>
            <w:tcW w:w="9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Amended Loan Schedule dated May 5, 2026 to the November 10, 2022 Amended, Consolidated and Restated Secured</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Promissory Note with Abuse Deterrent Pharma, LLC</w:t>
            </w:r>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ind w:left="3420"/>
              <w:spacing w:after="0"/>
              <w:rPr>
                <w:sz w:val="20"/>
                <w:szCs w:val="20"/>
                <w:color w:val="auto"/>
              </w:rPr>
            </w:pPr>
            <w:r>
              <w:rPr>
                <w:rFonts w:ascii="Times New Roman" w:cs="Times New Roman" w:eastAsia="Times New Roman" w:hAnsi="Times New Roman"/>
                <w:sz w:val="18"/>
                <w:szCs w:val="18"/>
                <w:color w:val="auto"/>
              </w:rPr>
              <w:t>3</w:t>
            </w:r>
          </w:p>
        </w:tc>
        <w:tc>
          <w:tcPr>
            <w:tcW w:w="5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 </w:t>
        <w:tab/>
        <w:t>May 7,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#1 dated 12/22/2022 through Loans #50 dated 12/31/2025</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9,394,279</w:t>
            </w: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9,494,279</w:t>
            </w: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9,594,279</w:t>
            </w: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9,694,279</w:t>
            </w: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9,794,279</w:t>
            </w: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9,894,279</w:t>
            </w: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9,994,279</w:t>
            </w: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10,094,279</w:t>
            </w: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10,194,279</w:t>
            </w:r>
          </w:p>
        </w:tc>
      </w:tr>
      <w:tr>
        <w:trPr>
          <w:trHeight w:val="23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10,294,279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2026-05-07T07:52:23Z</dcterms:created>
  <dcterms:modified xsi:type="dcterms:W3CDTF">2026-05-07T07:52:23Z</dcterms:modified>
</cp:coreProperties>
</file>